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66" w:rsidRPr="003705E6" w:rsidRDefault="000F4D66" w:rsidP="003705E6">
      <w:pPr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lang w:val="en-US"/>
        </w:rPr>
      </w:pPr>
      <w:r w:rsidRPr="000F4D66">
        <w:rPr>
          <w:rFonts w:eastAsia="Times New Roman" w:cs="Times New Roman"/>
          <w:b/>
          <w:color w:val="000000"/>
          <w:sz w:val="24"/>
          <w:lang w:val="en-US"/>
        </w:rPr>
        <w:t>Ruptura prematur de membrane între 26-32 SA, prevenirea prematuritii extreme prin management conservator</w:t>
      </w:r>
    </w:p>
    <w:p w:rsidR="00C54D78" w:rsidRPr="00072EEF" w:rsidRDefault="000F4D66">
      <w:r>
        <w:t>Ilinca Gussi</w:t>
      </w:r>
      <w:r>
        <w:rPr>
          <w:vertAlign w:val="superscript"/>
        </w:rPr>
        <w:t>1</w:t>
      </w:r>
      <w:r w:rsidR="00072EEF">
        <w:rPr>
          <w:vertAlign w:val="superscript"/>
        </w:rPr>
        <w:t>,2</w:t>
      </w:r>
      <w:r>
        <w:t xml:space="preserve">, </w:t>
      </w:r>
      <w:r w:rsidR="00072EEF">
        <w:t>Cristian Poalelungi</w:t>
      </w:r>
      <w:r w:rsidR="00072EEF">
        <w:rPr>
          <w:vertAlign w:val="superscript"/>
        </w:rPr>
        <w:t>1,2</w:t>
      </w:r>
      <w:r w:rsidR="00072EEF">
        <w:t>, Dragos Dobritoiu</w:t>
      </w:r>
      <w:r w:rsidR="00072EEF">
        <w:rPr>
          <w:vertAlign w:val="superscript"/>
        </w:rPr>
        <w:t>2</w:t>
      </w:r>
    </w:p>
    <w:p w:rsidR="00072EEF" w:rsidRDefault="00072EEF" w:rsidP="000F4D66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proofErr w:type="gramStart"/>
      <w:r>
        <w:rPr>
          <w:rFonts w:eastAsia="Times New Roman" w:cs="Times New Roman"/>
          <w:color w:val="000000"/>
          <w:lang w:val="en-US"/>
        </w:rPr>
        <w:t xml:space="preserve">1  </w:t>
      </w:r>
      <w:r w:rsidR="000F4D66" w:rsidRPr="000F4D66">
        <w:rPr>
          <w:rFonts w:eastAsia="Times New Roman" w:cs="Times New Roman"/>
          <w:color w:val="000000"/>
          <w:lang w:val="en-US"/>
        </w:rPr>
        <w:t>UMF</w:t>
      </w:r>
      <w:proofErr w:type="gramEnd"/>
      <w:r w:rsidR="000F4D66" w:rsidRPr="000F4D66">
        <w:rPr>
          <w:rFonts w:eastAsia="Times New Roman" w:cs="Times New Roman"/>
          <w:color w:val="000000"/>
          <w:lang w:val="en-US"/>
        </w:rPr>
        <w:t xml:space="preserve"> Carol Davila, </w:t>
      </w:r>
      <w:r>
        <w:rPr>
          <w:rFonts w:eastAsia="Times New Roman" w:cs="Times New Roman"/>
          <w:color w:val="000000"/>
          <w:lang w:val="en-US"/>
        </w:rPr>
        <w:t>Bucuresti</w:t>
      </w:r>
    </w:p>
    <w:p w:rsidR="000F4D66" w:rsidRDefault="00072EEF" w:rsidP="000F4D66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proofErr w:type="gramStart"/>
      <w:r>
        <w:rPr>
          <w:rFonts w:eastAsia="Times New Roman" w:cs="Times New Roman"/>
          <w:color w:val="000000"/>
          <w:lang w:val="en-US"/>
        </w:rPr>
        <w:t xml:space="preserve">2  </w:t>
      </w:r>
      <w:r w:rsidR="000F4D66" w:rsidRPr="000F4D66">
        <w:rPr>
          <w:rFonts w:eastAsia="Times New Roman" w:cs="Times New Roman"/>
          <w:color w:val="000000"/>
          <w:lang w:val="en-US"/>
        </w:rPr>
        <w:t>Maternitatea</w:t>
      </w:r>
      <w:proofErr w:type="gramEnd"/>
      <w:r w:rsidR="000F4D66" w:rsidRPr="000F4D66">
        <w:rPr>
          <w:rFonts w:eastAsia="Times New Roman" w:cs="Times New Roman"/>
          <w:color w:val="000000"/>
          <w:lang w:val="en-US"/>
        </w:rPr>
        <w:t xml:space="preserve"> Cantacuzino</w:t>
      </w:r>
      <w:r>
        <w:rPr>
          <w:rFonts w:eastAsia="Times New Roman" w:cs="Times New Roman"/>
          <w:color w:val="000000"/>
          <w:lang w:val="en-US"/>
        </w:rPr>
        <w:t>, Bucuresti</w:t>
      </w:r>
    </w:p>
    <w:p w:rsidR="000F4D66" w:rsidRPr="000F4D66" w:rsidRDefault="000F4D66">
      <w:pPr>
        <w:rPr>
          <w:lang w:val="en-US"/>
        </w:rPr>
      </w:pPr>
    </w:p>
    <w:p w:rsidR="000F4D66" w:rsidRDefault="000F4D66" w:rsidP="000F4D66">
      <w:r>
        <w:t>Practica noastră clinică s-a modificat în ultimii 10 ani față de cazurile de ruptură prematură de membrane survenite în perioada 26-32 SA.</w:t>
      </w:r>
    </w:p>
    <w:p w:rsidR="000F4D66" w:rsidRDefault="000F4D66" w:rsidP="000F4D66">
      <w:r>
        <w:t>Managementul curent, în acord cu Ghidul agreat SROG-MS și protocoalele internaționale, presupune completarea unei cure de maturare pulmonară fetală prin corticoterapie și atitudine conservatoare cu scopul de a atinge vârsta de 34 SA.</w:t>
      </w:r>
    </w:p>
    <w:p w:rsidR="000F4D66" w:rsidRDefault="000F4D66" w:rsidP="000F4D66">
      <w:r>
        <w:t>Prezentul studiu arată experiența clinicii noastre, Maternitatea Cantacuzino, o maternitate de nivel III care îngrijește 19% prematuri din totalul sarcinilor, dublu față de media națională, deservind zone defavorizate din regiunea de SE.</w:t>
      </w:r>
    </w:p>
    <w:p w:rsidR="000F4D66" w:rsidRDefault="000F4D66" w:rsidP="000F4D66">
      <w:r>
        <w:t>Rezultatele pun în discuție factorii predictivi ai outcome-ului neonatal imediat, între care vârsta RPM înainte de 30 SA, completarea maturării pulmonare fetale, prelungirea spitalizării peste 7 zile, prezentația fetală nefavorabilă.</w:t>
      </w:r>
    </w:p>
    <w:p w:rsidR="000F4D66" w:rsidRDefault="000F4D66" w:rsidP="000F4D66">
      <w:r>
        <w:t>O discuție aparte este dată de strategia de antibioterapie și cu precădere întreruperea acesteia în cazurile cu RPM mai mult de 7 zile și utilitatea scorurilor de corioamniotită.</w:t>
      </w:r>
    </w:p>
    <w:p w:rsidR="000F4D66" w:rsidRDefault="000F4D66" w:rsidP="000F4D66">
      <w:r>
        <w:t>În concluzie, în practica noastră, numărul de cazuri cu outcome neonatal pozitiv a crescut în cazuri de RPM între 26-32 SA obținând declaje și de 6 săptămâni între evenimentul rupturii membranelor și nașterea propriu zisă. Această strategie de reducere a prematurității severe ridică dificultăți de monitorizare și antibioprofilaxie ce merită în continuare discutate.</w:t>
      </w:r>
    </w:p>
    <w:sectPr w:rsidR="000F4D66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0F4D66"/>
    <w:rsid w:val="00072EEF"/>
    <w:rsid w:val="000F4D66"/>
    <w:rsid w:val="00172815"/>
    <w:rsid w:val="00206D8F"/>
    <w:rsid w:val="002358FA"/>
    <w:rsid w:val="00291FEF"/>
    <w:rsid w:val="0036114D"/>
    <w:rsid w:val="003705E6"/>
    <w:rsid w:val="00421ECB"/>
    <w:rsid w:val="005253CE"/>
    <w:rsid w:val="006D4F1C"/>
    <w:rsid w:val="0070372B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6</cp:revision>
  <dcterms:created xsi:type="dcterms:W3CDTF">2016-10-12T12:27:00Z</dcterms:created>
  <dcterms:modified xsi:type="dcterms:W3CDTF">2016-10-12T12:29:00Z</dcterms:modified>
</cp:coreProperties>
</file>